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22" w:rsidRDefault="00990422" w:rsidP="00990422">
      <w:r>
        <w:rPr>
          <w:rFonts w:hint="cs"/>
          <w:cs/>
        </w:rPr>
        <w:t xml:space="preserve">วิชาโท ภาษาจีน ปรับใหม่ -7 กันยนยน 2565 </w:t>
      </w:r>
    </w:p>
    <w:p w:rsidR="00990422" w:rsidRDefault="00990422" w:rsidP="00990422">
      <w:pPr>
        <w:rPr>
          <w:rFonts w:hint="cs"/>
        </w:rPr>
      </w:pPr>
    </w:p>
    <w:p w:rsidR="00990422" w:rsidRPr="00990422" w:rsidRDefault="00990422" w:rsidP="00990422">
      <w:pPr>
        <w:spacing w:after="0" w:line="276" w:lineRule="auto"/>
        <w:ind w:left="719"/>
        <w:rPr>
          <w:rFonts w:ascii="TH SarabunPSK" w:eastAsia="Calibri" w:hAnsi="TH SarabunPSK" w:cs="TH SarabunPSK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206222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>ฟัง</w:t>
      </w:r>
      <w:bookmarkStart w:id="0" w:name="_Hlk102387794"/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>สนทนาภาษาจีน</w:t>
      </w:r>
      <w:bookmarkEnd w:id="0"/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 xml:space="preserve">พื้นฐาน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>1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>3(2-2-5)</w:t>
      </w:r>
    </w:p>
    <w:p w:rsidR="00990422" w:rsidRPr="00990422" w:rsidRDefault="00990422" w:rsidP="00990422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            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Basic Chinese Listening and </w:t>
      </w:r>
      <w:bookmarkStart w:id="1" w:name="_Hlk112485652"/>
      <w:r w:rsidRPr="00990422">
        <w:rPr>
          <w:rFonts w:ascii="TH SarabunPSK" w:eastAsia="Calibri" w:hAnsi="TH SarabunPSK" w:cs="TH SarabunPSK"/>
          <w:sz w:val="32"/>
          <w:szCs w:val="32"/>
        </w:rPr>
        <w:t>Conversation</w:t>
      </w:r>
      <w:bookmarkEnd w:id="1"/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I</w:t>
      </w:r>
    </w:p>
    <w:p w:rsidR="00990422" w:rsidRPr="00990422" w:rsidRDefault="00990422" w:rsidP="00990422">
      <w:pPr>
        <w:spacing w:after="0" w:line="276" w:lineRule="auto"/>
        <w:ind w:left="719"/>
        <w:rPr>
          <w:rFonts w:ascii="TH SarabunPSK" w:eastAsia="Calibri" w:hAnsi="TH SarabunPSK" w:cs="TH SarabunPSK" w:hint="cs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206223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>ฟังและ</w:t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>สนทนาภาษาจีนพื้นฐาน 2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    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>3(2-2-5)</w:t>
      </w:r>
    </w:p>
    <w:p w:rsidR="00990422" w:rsidRPr="00990422" w:rsidRDefault="00990422" w:rsidP="00990422">
      <w:pPr>
        <w:spacing w:after="0" w:line="276" w:lineRule="auto"/>
        <w:rPr>
          <w:rFonts w:ascii="TH SarabunPSK" w:eastAsia="DengXian" w:hAnsi="TH SarabunPSK" w:cs="TH SarabunPSK" w:hint="cs"/>
          <w:sz w:val="32"/>
          <w:szCs w:val="32"/>
          <w:lang w:eastAsia="zh-CN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            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Basic Chinese Listening and </w:t>
      </w:r>
      <w:r w:rsidRPr="00990422">
        <w:rPr>
          <w:rFonts w:ascii="TH SarabunPSK" w:eastAsia="Calibri" w:hAnsi="TH SarabunPSK" w:cs="TH SarabunPSK"/>
          <w:sz w:val="32"/>
          <w:szCs w:val="32"/>
        </w:rPr>
        <w:t>Conversation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I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>I</w:t>
      </w:r>
    </w:p>
    <w:p w:rsidR="00990422" w:rsidRPr="00990422" w:rsidRDefault="00990422" w:rsidP="00990422">
      <w:pPr>
        <w:spacing w:after="0" w:line="276" w:lineRule="auto"/>
        <w:ind w:left="719"/>
        <w:rPr>
          <w:rFonts w:ascii="TH SarabunPSK" w:eastAsia="Calibri" w:hAnsi="TH SarabunPSK" w:cs="TH SarabunPSK" w:hint="cs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206321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>ฟังและ</w:t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 xml:space="preserve">สนทนาภาษาจีนพื้นฐาน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>3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    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>3(2-2-5)</w:t>
      </w:r>
    </w:p>
    <w:p w:rsidR="00990422" w:rsidRPr="00990422" w:rsidRDefault="00990422" w:rsidP="00990422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            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Basic Chinese Listening and </w:t>
      </w:r>
      <w:r w:rsidRPr="00990422">
        <w:rPr>
          <w:rFonts w:ascii="TH SarabunPSK" w:eastAsia="Calibri" w:hAnsi="TH SarabunPSK" w:cs="TH SarabunPSK"/>
          <w:sz w:val="32"/>
          <w:szCs w:val="32"/>
        </w:rPr>
        <w:t>Conversation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III</w:t>
      </w:r>
    </w:p>
    <w:p w:rsidR="00990422" w:rsidRPr="00990422" w:rsidRDefault="00990422" w:rsidP="00990422">
      <w:pPr>
        <w:spacing w:after="0" w:line="276" w:lineRule="auto"/>
        <w:ind w:left="719"/>
        <w:rPr>
          <w:rFonts w:ascii="TH SarabunPSK" w:eastAsia="SimSun" w:hAnsi="TH SarabunPSK" w:cs="TH SarabunPSK" w:hint="cs"/>
          <w:sz w:val="32"/>
          <w:szCs w:val="32"/>
        </w:rPr>
      </w:pP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       206322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>ฟังและ</w:t>
      </w:r>
      <w:r w:rsidRPr="009904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 xml:space="preserve">สนทนาภาษาจีนพื้นฐาน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4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  <w:t xml:space="preserve">              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  <w:t>3(2-2-5)</w:t>
      </w:r>
    </w:p>
    <w:p w:rsidR="00990422" w:rsidRPr="00990422" w:rsidRDefault="00990422" w:rsidP="00990422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                     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 xml:space="preserve">Basic Chinese Listening and </w:t>
      </w:r>
      <w:r w:rsidRPr="00990422">
        <w:rPr>
          <w:rFonts w:ascii="TH SarabunPSK" w:eastAsia="Calibri" w:hAnsi="TH SarabunPSK" w:cs="TH SarabunPSK"/>
          <w:sz w:val="32"/>
          <w:szCs w:val="32"/>
        </w:rPr>
        <w:t>Conversation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IV</w:t>
      </w:r>
    </w:p>
    <w:p w:rsidR="00990422" w:rsidRPr="00990422" w:rsidRDefault="00990422" w:rsidP="00990422">
      <w:pPr>
        <w:spacing w:after="0" w:line="276" w:lineRule="auto"/>
        <w:rPr>
          <w:rFonts w:ascii="TH SarabunPSK" w:eastAsia="SimSun" w:hAnsi="TH SarabunPSK" w:cs="TH SarabunPSK" w:hint="cs"/>
          <w:sz w:val="32"/>
          <w:szCs w:val="32"/>
        </w:rPr>
      </w:pP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                 </w:t>
      </w:r>
      <w:proofErr w:type="gramStart"/>
      <w:r w:rsidRPr="00990422">
        <w:rPr>
          <w:rFonts w:ascii="TH SarabunPSK" w:eastAsia="SimSun" w:hAnsi="TH SarabunPSK" w:cs="TH SarabunPSK" w:hint="cs"/>
          <w:sz w:val="32"/>
          <w:szCs w:val="32"/>
        </w:rPr>
        <w:t>206331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 xml:space="preserve">  การอ่านภาษาจีนพื้นฐาน</w:t>
      </w:r>
      <w:proofErr w:type="gramEnd"/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 xml:space="preserve"> 1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  <w:t xml:space="preserve"> </w:t>
      </w:r>
      <w:r w:rsidRPr="00990422">
        <w:rPr>
          <w:rFonts w:ascii="TH SarabunPSK" w:eastAsia="SimSun" w:hAnsi="TH SarabunPSK" w:cs="TH SarabunPSK"/>
          <w:sz w:val="32"/>
          <w:szCs w:val="32"/>
        </w:rPr>
        <w:tab/>
      </w:r>
      <w:r w:rsidRPr="00990422">
        <w:rPr>
          <w:rFonts w:ascii="TH SarabunPSK" w:eastAsia="SimSun" w:hAnsi="TH SarabunPSK" w:cs="TH SarabunPSK"/>
          <w:sz w:val="32"/>
          <w:szCs w:val="32"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  <w:t>3(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>2-2-5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)</w:t>
      </w:r>
    </w:p>
    <w:p w:rsidR="00990422" w:rsidRPr="00990422" w:rsidRDefault="00990422" w:rsidP="00990422">
      <w:pPr>
        <w:spacing w:after="0" w:line="276" w:lineRule="auto"/>
        <w:ind w:left="1438" w:firstLine="719"/>
        <w:rPr>
          <w:rFonts w:ascii="TH SarabunPSK" w:eastAsia="DengXian" w:hAnsi="TH SarabunPSK" w:cs="TH SarabunPSK" w:hint="cs"/>
          <w:sz w:val="32"/>
          <w:szCs w:val="32"/>
          <w:lang w:eastAsia="zh-CN"/>
        </w:rPr>
      </w:pP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Basic </w:t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 xml:space="preserve">Chinese Reading 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>I</w:t>
      </w:r>
    </w:p>
    <w:p w:rsidR="00990422" w:rsidRPr="00990422" w:rsidRDefault="00990422" w:rsidP="00990422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990422">
        <w:rPr>
          <w:rFonts w:ascii="TH SarabunPSK" w:eastAsia="Calibri" w:hAnsi="TH SarabunPSK" w:cs="TH SarabunPSK" w:hint="cs"/>
          <w:sz w:val="32"/>
          <w:szCs w:val="32"/>
        </w:rPr>
        <w:t xml:space="preserve">                  206341</w:t>
      </w:r>
      <w:r w:rsidRPr="00990422">
        <w:rPr>
          <w:rFonts w:ascii="TH SarabunPSK" w:eastAsia="Calibri" w:hAnsi="TH SarabunPSK" w:cs="TH SarabunPSK" w:hint="cs"/>
          <w:sz w:val="32"/>
          <w:szCs w:val="32"/>
          <w:cs/>
        </w:rPr>
        <w:t xml:space="preserve">   การอ่านภาษาจีนพื้นฐาน 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>2</w:t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</w:r>
      <w:r w:rsidRPr="00990422">
        <w:rPr>
          <w:rFonts w:ascii="TH SarabunPSK" w:eastAsia="Calibri" w:hAnsi="TH SarabunPSK" w:cs="TH SarabunPSK"/>
          <w:sz w:val="32"/>
          <w:szCs w:val="32"/>
        </w:rPr>
        <w:tab/>
      </w:r>
      <w:r w:rsidRPr="00990422">
        <w:rPr>
          <w:rFonts w:ascii="TH SarabunPSK" w:eastAsia="Calibri" w:hAnsi="TH SarabunPSK" w:cs="TH SarabunPSK" w:hint="cs"/>
          <w:sz w:val="32"/>
          <w:szCs w:val="32"/>
        </w:rPr>
        <w:tab/>
        <w:t>3(2-2-5)</w:t>
      </w:r>
    </w:p>
    <w:p w:rsidR="00990422" w:rsidRDefault="00990422" w:rsidP="00990422">
      <w:pPr>
        <w:spacing w:after="0" w:line="276" w:lineRule="auto"/>
        <w:ind w:left="1438" w:firstLine="719"/>
        <w:rPr>
          <w:rFonts w:ascii="TH SarabunPSK" w:eastAsia="DengXian" w:hAnsi="TH SarabunPSK" w:cs="TH SarabunPSK"/>
          <w:sz w:val="32"/>
          <w:szCs w:val="32"/>
          <w:lang w:eastAsia="zh-CN"/>
        </w:rPr>
      </w:pP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Basic </w:t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 xml:space="preserve">Chinese Reading 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>II</w:t>
      </w:r>
    </w:p>
    <w:p w:rsidR="00990422" w:rsidRPr="00990422" w:rsidRDefault="00990422" w:rsidP="00990422">
      <w:pPr>
        <w:spacing w:after="0" w:line="276" w:lineRule="auto"/>
        <w:ind w:left="1438" w:firstLine="719"/>
        <w:rPr>
          <w:rFonts w:ascii="TH SarabunPSK" w:eastAsia="DengXian" w:hAnsi="TH SarabunPSK" w:cs="TH SarabunPSK"/>
          <w:sz w:val="32"/>
          <w:szCs w:val="32"/>
          <w:lang w:eastAsia="zh-CN"/>
        </w:rPr>
      </w:pP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proofErr w:type="gramStart"/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206222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การฟังและการสนทนาภาษาจีนพื้นฐาน</w:t>
      </w:r>
      <w:proofErr w:type="gramEnd"/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5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990422">
        <w:rPr>
          <w:rFonts w:ascii="TH SarabunPSK" w:eastAsia="SimSun" w:hAnsi="TH SarabunPSK" w:cs="TH SarabunPSK" w:hint="cs"/>
          <w:b/>
          <w:bCs/>
          <w:sz w:val="32"/>
          <w:szCs w:val="32"/>
        </w:rPr>
        <w:t>Basic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Chinese Listening and </w:t>
      </w:r>
      <w:r w:rsidRPr="00990422">
        <w:rPr>
          <w:rFonts w:ascii="TH SarabunPSK" w:eastAsia="Times New Roman" w:hAnsi="TH SarabunPSK" w:cs="TH SarabunPSK"/>
          <w:b/>
          <w:bCs/>
          <w:sz w:val="32"/>
          <w:szCs w:val="32"/>
        </w:rPr>
        <w:t>Conversation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I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ฟัง-พูดบทสนทนาในชีวิตประจำวันอย่างง่ายๆโดยเน้นที่การออกเสียงให้ชัดเจนถูกต้อง และสามารถพูดโต้ตอบได้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990422">
        <w:rPr>
          <w:rFonts w:ascii="TH SarabunPSK" w:eastAsia="Times New Roman" w:hAnsi="TH SarabunPSK" w:cs="TH SarabunPSK"/>
          <w:sz w:val="32"/>
          <w:szCs w:val="32"/>
        </w:rPr>
        <w:t>L</w:t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>istening and speaking for daily life communication with an emphasis on clear and accurate pronunciation and ability to convers</w:t>
      </w:r>
      <w:r w:rsidRPr="00990422">
        <w:rPr>
          <w:rFonts w:ascii="TH SarabunPSK" w:eastAsia="Times New Roman" w:hAnsi="TH SarabunPSK" w:cs="TH SarabunPSK"/>
          <w:sz w:val="32"/>
          <w:szCs w:val="32"/>
        </w:rPr>
        <w:t xml:space="preserve">e </w:t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>in Chinese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90422" w:rsidRPr="00990422" w:rsidRDefault="00990422" w:rsidP="00990422">
      <w:pPr>
        <w:tabs>
          <w:tab w:val="left" w:pos="1560"/>
          <w:tab w:val="left" w:pos="2127"/>
          <w:tab w:val="left" w:pos="3261"/>
        </w:tabs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206223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การฟังและการสนทนาภาษาจีนพื้นฐาน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5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</w:p>
    <w:p w:rsidR="00990422" w:rsidRPr="00990422" w:rsidRDefault="00990422" w:rsidP="00990422">
      <w:pPr>
        <w:tabs>
          <w:tab w:val="left" w:pos="1560"/>
          <w:tab w:val="left" w:pos="2127"/>
          <w:tab w:val="left" w:pos="3261"/>
        </w:tabs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    </w:t>
      </w:r>
      <w:r w:rsidRPr="00990422">
        <w:rPr>
          <w:rFonts w:ascii="TH SarabunPSK" w:eastAsia="SimSun" w:hAnsi="TH SarabunPSK" w:cs="TH SarabunPSK" w:hint="cs"/>
          <w:b/>
          <w:bCs/>
          <w:sz w:val="32"/>
          <w:szCs w:val="32"/>
        </w:rPr>
        <w:t>Basic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Chinese Listening and </w:t>
      </w:r>
      <w:r w:rsidRPr="00990422">
        <w:rPr>
          <w:rFonts w:ascii="TH SarabunPSK" w:eastAsia="Times New Roman" w:hAnsi="TH SarabunPSK" w:cs="TH SarabunPSK"/>
          <w:b/>
          <w:bCs/>
          <w:sz w:val="32"/>
          <w:szCs w:val="32"/>
        </w:rPr>
        <w:t>Conversation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II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ฟัง-พูดบทสนทนาในชีวิตประจำวัน ในระดับกลาง และสูงได้อย่างมีประสิทธิภาพโดยเน้นการใช้ถ้อยคำให้ถูกต้องและเหมาะสมกับสถานการณ์</w:t>
      </w:r>
    </w:p>
    <w:p w:rsidR="00990422" w:rsidRDefault="00990422" w:rsidP="00990422">
      <w:pPr>
        <w:spacing w:after="0"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990422">
        <w:rPr>
          <w:rFonts w:ascii="TH SarabunPSK" w:eastAsia="Times New Roman" w:hAnsi="TH SarabunPSK" w:cs="TH SarabunPSK"/>
          <w:sz w:val="32"/>
          <w:szCs w:val="32"/>
        </w:rPr>
        <w:t>L</w:t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>istening and speaking for daily life communication</w:t>
      </w: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0422">
        <w:rPr>
          <w:rFonts w:ascii="TH SarabunPSK" w:eastAsia="Times New Roman" w:hAnsi="TH SarabunPSK" w:cs="TH SarabunPSK" w:hint="cs"/>
          <w:sz w:val="32"/>
          <w:szCs w:val="32"/>
        </w:rPr>
        <w:t xml:space="preserve">at the intermediate and advanced levels with an emphasis on </w:t>
      </w:r>
      <w:r w:rsidRPr="00990422">
        <w:rPr>
          <w:rFonts w:ascii="TH SarabunPSK" w:eastAsia="Times New Roman" w:hAnsi="TH SarabunPSK" w:cs="TH SarabunPSK"/>
          <w:sz w:val="32"/>
          <w:szCs w:val="32"/>
        </w:rPr>
        <w:t>accurate usage and context appropriateness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2" w:name="_Hlk101954680"/>
      <w:proofErr w:type="gramStart"/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206321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การฟังและการสนทนาภาษาจีนพื้นฐาน</w:t>
      </w:r>
      <w:proofErr w:type="gramEnd"/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904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5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990422">
        <w:rPr>
          <w:rFonts w:ascii="TH SarabunPSK" w:eastAsia="SimSun" w:hAnsi="TH SarabunPSK" w:cs="TH SarabunPSK" w:hint="cs"/>
          <w:b/>
          <w:bCs/>
          <w:sz w:val="32"/>
          <w:szCs w:val="32"/>
        </w:rPr>
        <w:t>Basic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Chinese Listening and </w:t>
      </w:r>
      <w:r w:rsidRPr="00990422">
        <w:rPr>
          <w:rFonts w:ascii="TH SarabunPSK" w:eastAsia="Times New Roman" w:hAnsi="TH SarabunPSK" w:cs="TH SarabunPSK"/>
          <w:b/>
          <w:bCs/>
          <w:sz w:val="32"/>
          <w:szCs w:val="32"/>
        </w:rPr>
        <w:t>Conversation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III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 xml:space="preserve">ทักษะการฟังและการพูด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>เล่าเรื่องจากประสบการณ์ที่ได้พบเห็นมา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>การฟังและพูดสรุป จากแหล่งข่าว รายงานทางราชการ บทสนทนาจากภาพยนตร์และสื่อออนไลน์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</w:t>
      </w: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proofErr w:type="spellStart"/>
      <w:r w:rsidRPr="00990422">
        <w:rPr>
          <w:rFonts w:ascii="TH SarabunPSK" w:eastAsia="SimSun" w:hAnsi="TH SarabunPSK" w:cs="TH SarabunPSK"/>
          <w:sz w:val="32"/>
          <w:szCs w:val="32"/>
        </w:rPr>
        <w:t>L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listening</w:t>
      </w:r>
      <w:proofErr w:type="spellEnd"/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and speaking skills</w:t>
      </w:r>
      <w:r w:rsidRPr="00990422">
        <w:rPr>
          <w:rFonts w:ascii="TH SarabunPSK" w:eastAsia="SimSun" w:hAnsi="TH SarabunPSK" w:cs="TH SarabunPSK"/>
          <w:sz w:val="32"/>
          <w:szCs w:val="32"/>
        </w:rPr>
        <w:t xml:space="preserve">: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from past experiences</w:t>
      </w:r>
      <w:r w:rsidRPr="00990422">
        <w:rPr>
          <w:rFonts w:ascii="TH SarabunPSK" w:eastAsia="SimSun" w:hAnsi="TH SarabunPSK" w:cs="TH SarabunPSK"/>
          <w:sz w:val="32"/>
          <w:szCs w:val="32"/>
        </w:rPr>
        <w:t xml:space="preserve">,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listening</w:t>
      </w:r>
      <w:r w:rsidRPr="00990422">
        <w:rPr>
          <w:rFonts w:ascii="TH SarabunPSK" w:eastAsia="SimSun" w:hAnsi="TH SarabunPSK" w:cs="TH SarabunPSK"/>
          <w:sz w:val="32"/>
          <w:szCs w:val="32"/>
        </w:rPr>
        <w:t xml:space="preserve"> and summarizing,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news, official reports, and dialogues from movies and online media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990422" w:rsidRPr="00990422" w:rsidRDefault="00990422" w:rsidP="00990422">
      <w:pPr>
        <w:tabs>
          <w:tab w:val="left" w:pos="1560"/>
          <w:tab w:val="left" w:pos="2127"/>
          <w:tab w:val="left" w:pos="3261"/>
        </w:tabs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206322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การฟังและการสนทนาภาษาจีนพื้นฐาน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4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>5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</w:p>
    <w:p w:rsidR="00990422" w:rsidRPr="00990422" w:rsidRDefault="00990422" w:rsidP="00990422">
      <w:pPr>
        <w:tabs>
          <w:tab w:val="left" w:pos="1560"/>
          <w:tab w:val="left" w:pos="2127"/>
          <w:tab w:val="left" w:pos="3261"/>
        </w:tabs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    </w:t>
      </w:r>
      <w:r w:rsidRPr="00990422">
        <w:rPr>
          <w:rFonts w:ascii="TH SarabunPSK" w:eastAsia="SimSun" w:hAnsi="TH SarabunPSK" w:cs="TH SarabunPSK" w:hint="cs"/>
          <w:b/>
          <w:bCs/>
          <w:sz w:val="32"/>
          <w:szCs w:val="32"/>
        </w:rPr>
        <w:t>Basic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Chinese Listening and </w:t>
      </w:r>
      <w:r w:rsidRPr="00990422">
        <w:rPr>
          <w:rFonts w:ascii="TH SarabunPSK" w:eastAsia="Times New Roman" w:hAnsi="TH SarabunPSK" w:cs="TH SarabunPSK"/>
          <w:b/>
          <w:bCs/>
          <w:sz w:val="32"/>
          <w:szCs w:val="32"/>
        </w:rPr>
        <w:t>Conversation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IV</w:t>
      </w:r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SimSun" w:hAnsi="TH SarabunPSK" w:cs="TH SarabunPSK" w:hint="cs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042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>การฟังและการพูดภาษาจีนในระดับสูงที่เกี่ยวข้องกับสถานการณ์ต่างๆ โดยนำเสนอแนวคิดของตนเองหรือวิเคราะห์สถานการณ์ต่างๆ ที่เกิดขึ้น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</w:t>
      </w:r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ab/>
        <w:t xml:space="preserve">  </w:t>
      </w:r>
      <w:r w:rsidRPr="00990422">
        <w:rPr>
          <w:rFonts w:ascii="TH SarabunPSK" w:eastAsia="SimSun" w:hAnsi="TH SarabunPSK" w:cs="TH SarabunPSK"/>
          <w:sz w:val="32"/>
          <w:szCs w:val="32"/>
        </w:rPr>
        <w:t xml:space="preserve">Advanced </w:t>
      </w:r>
      <w:r w:rsidRPr="00990422">
        <w:rPr>
          <w:rFonts w:ascii="TH SarabunPSK" w:eastAsia="SimSun" w:hAnsi="TH SarabunPSK" w:cs="TH SarabunPSK" w:hint="cs"/>
          <w:sz w:val="32"/>
          <w:szCs w:val="32"/>
        </w:rPr>
        <w:t>Chinese l</w:t>
      </w:r>
      <w:r w:rsidRPr="00990422">
        <w:rPr>
          <w:rFonts w:ascii="TH SarabunPSK" w:eastAsia="SimSun" w:hAnsi="TH SarabunPSK" w:cs="TH SarabunPSK" w:hint="cs"/>
          <w:sz w:val="32"/>
          <w:szCs w:val="32"/>
          <w:shd w:val="clear" w:color="auto" w:fill="FFFFFF"/>
        </w:rPr>
        <w:t>istening and speaking in different situations and presen</w:t>
      </w:r>
      <w:r w:rsidRPr="00990422">
        <w:rPr>
          <w:rFonts w:ascii="TH SarabunPSK" w:eastAsia="SimSun" w:hAnsi="TH SarabunPSK" w:cs="TH SarabunPSK"/>
          <w:sz w:val="32"/>
          <w:szCs w:val="32"/>
          <w:shd w:val="clear" w:color="auto" w:fill="FFFFFF"/>
        </w:rPr>
        <w:t xml:space="preserve">tation of </w:t>
      </w:r>
      <w:r w:rsidRPr="00990422">
        <w:rPr>
          <w:rFonts w:ascii="TH SarabunPSK" w:eastAsia="SimSun" w:hAnsi="TH SarabunPSK" w:cs="TH SarabunPSK" w:hint="cs"/>
          <w:sz w:val="32"/>
          <w:szCs w:val="32"/>
          <w:shd w:val="clear" w:color="auto" w:fill="FFFFFF"/>
        </w:rPr>
        <w:t xml:space="preserve">ideas or </w:t>
      </w:r>
      <w:r w:rsidRPr="00990422">
        <w:rPr>
          <w:rFonts w:ascii="TH SarabunPSK" w:eastAsia="SimSun" w:hAnsi="TH SarabunPSK" w:cs="TH SarabunPSK"/>
          <w:sz w:val="32"/>
          <w:szCs w:val="32"/>
          <w:shd w:val="clear" w:color="auto" w:fill="FFFFFF"/>
        </w:rPr>
        <w:t>situation analysis</w:t>
      </w:r>
    </w:p>
    <w:bookmarkEnd w:id="2"/>
    <w:p w:rsidR="00990422" w:rsidRDefault="00990422" w:rsidP="00990422"/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  <w:proofErr w:type="gramStart"/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t xml:space="preserve">206331  </w:t>
      </w: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การอ่านภาษาจีนพื้นฐาน</w:t>
      </w:r>
      <w:proofErr w:type="gramEnd"/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1</w:t>
      </w: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t xml:space="preserve">           </w:t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5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)</w:t>
      </w:r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</w:pP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t xml:space="preserve">            Basic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 xml:space="preserve"> Chinese Reading I</w:t>
      </w:r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lang w:eastAsia="zh-CN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990422">
        <w:rPr>
          <w:rFonts w:ascii="TH SarabunPSK" w:eastAsia="Times New Roman" w:hAnsi="TH SarabunPSK" w:cs="TH SarabunPSK" w:hint="cs"/>
          <w:sz w:val="32"/>
          <w:szCs w:val="32"/>
          <w:lang w:eastAsia="zh-CN"/>
        </w:rPr>
        <w:t xml:space="preserve">  </w:t>
      </w:r>
      <w:r w:rsidRPr="0099042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หลักการ กลวิธีการอ่านภาษาจีนระดับต้น ฝึกอ่านประโยคและข้อความสั้นๆ เพื่อการสื่อสารในชีวิตประจำวัน</w:t>
      </w:r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9042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990422">
        <w:rPr>
          <w:rFonts w:ascii="TH SarabunPSK" w:eastAsia="Times New Roman" w:hAnsi="TH SarabunPSK" w:cs="TH SarabunPSK" w:hint="cs"/>
          <w:sz w:val="32"/>
          <w:szCs w:val="32"/>
          <w:lang w:eastAsia="zh-CN"/>
        </w:rPr>
        <w:t xml:space="preserve">  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 xml:space="preserve">Principles and strategies </w:t>
      </w:r>
      <w:r w:rsidRPr="00990422">
        <w:rPr>
          <w:rFonts w:ascii="TH SarabunPSK" w:eastAsia="DengXian" w:hAnsi="TH SarabunPSK" w:cs="TH SarabunPSK"/>
          <w:sz w:val="32"/>
          <w:szCs w:val="32"/>
          <w:lang w:eastAsia="zh-CN"/>
        </w:rPr>
        <w:t>for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 xml:space="preserve"> reading basic Chinese </w:t>
      </w:r>
      <w:r w:rsidRPr="00990422">
        <w:rPr>
          <w:rFonts w:ascii="TH SarabunPSK" w:eastAsia="DengXian" w:hAnsi="TH SarabunPSK" w:cs="TH SarabunPSK"/>
          <w:sz w:val="32"/>
          <w:szCs w:val="32"/>
          <w:lang w:eastAsia="zh-CN"/>
        </w:rPr>
        <w:t>at sentence level and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 xml:space="preserve"> </w:t>
      </w:r>
      <w:r w:rsidRPr="00990422">
        <w:rPr>
          <w:rFonts w:ascii="TH SarabunPSK" w:eastAsia="DengXian" w:hAnsi="TH SarabunPSK" w:cs="TH SarabunPSK"/>
          <w:sz w:val="32"/>
          <w:szCs w:val="32"/>
          <w:lang w:eastAsia="zh-CN"/>
        </w:rPr>
        <w:t xml:space="preserve">short messages for daily </w:t>
      </w:r>
      <w:r w:rsidRPr="00990422">
        <w:rPr>
          <w:rFonts w:ascii="TH SarabunPSK" w:eastAsia="DengXian" w:hAnsi="TH SarabunPSK" w:cs="TH SarabunPSK" w:hint="cs"/>
          <w:sz w:val="32"/>
          <w:szCs w:val="32"/>
          <w:lang w:eastAsia="zh-CN"/>
        </w:rPr>
        <w:t xml:space="preserve">communication </w:t>
      </w:r>
    </w:p>
    <w:p w:rsidR="00990422" w:rsidRDefault="00990422" w:rsidP="00990422">
      <w:bookmarkStart w:id="3" w:name="_GoBack"/>
      <w:bookmarkEnd w:id="3"/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  <w:proofErr w:type="gramStart"/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t xml:space="preserve">206341  </w:t>
      </w: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การอ่านภาษาจีนพื้นฐาน</w:t>
      </w:r>
      <w:proofErr w:type="gramEnd"/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2</w:t>
      </w: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t xml:space="preserve"> </w:t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99042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  <w:t xml:space="preserve">      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3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2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>5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)</w:t>
      </w:r>
    </w:p>
    <w:p w:rsidR="00990422" w:rsidRPr="00990422" w:rsidRDefault="00990422" w:rsidP="00990422">
      <w:pPr>
        <w:tabs>
          <w:tab w:val="left" w:pos="0"/>
        </w:tabs>
        <w:spacing w:after="0" w:line="276" w:lineRule="auto"/>
        <w:jc w:val="thaiDistribute"/>
        <w:rPr>
          <w:rFonts w:ascii="TH SarabunPSK" w:eastAsia="DengXian" w:hAnsi="TH SarabunPSK" w:cs="TH SarabunPSK" w:hint="cs"/>
          <w:b/>
          <w:bCs/>
          <w:sz w:val="32"/>
          <w:szCs w:val="32"/>
          <w:cs/>
          <w:lang w:eastAsia="zh-CN"/>
        </w:rPr>
      </w:pPr>
      <w:r w:rsidRPr="00990422"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t xml:space="preserve">            Basic</w:t>
      </w:r>
      <w:r w:rsidRPr="00990422">
        <w:rPr>
          <w:rFonts w:ascii="TH SarabunPSK" w:eastAsia="Times New Roman" w:hAnsi="TH SarabunPSK" w:cs="TH SarabunPSK" w:hint="cs"/>
          <w:b/>
          <w:bCs/>
          <w:sz w:val="32"/>
          <w:szCs w:val="32"/>
          <w:lang w:eastAsia="zh-CN"/>
        </w:rPr>
        <w:t xml:space="preserve"> Chinese Reading I</w:t>
      </w:r>
      <w:r w:rsidRPr="00990422">
        <w:rPr>
          <w:rFonts w:ascii="TH SarabunPSK" w:eastAsia="DengXian" w:hAnsi="TH SarabunPSK" w:cs="TH SarabunPSK" w:hint="cs"/>
          <w:b/>
          <w:bCs/>
          <w:sz w:val="32"/>
          <w:szCs w:val="32"/>
          <w:lang w:eastAsia="zh-CN"/>
        </w:rPr>
        <w:t>I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SimSun" w:hAnsi="TH SarabunPSK" w:cs="TH SarabunPSK" w:hint="cs"/>
          <w:sz w:val="32"/>
          <w:szCs w:val="32"/>
        </w:rPr>
      </w:pP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 </w:t>
      </w: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 xml:space="preserve">ทักษะการอ่านภาษาจีนระดับกลาง เทคนิคการอ่านที่เหมาะสมกับข้อความที่มีโครงสร้างไวยากรณ์ต่างๆ กัน การย่อความเรื่องที่อ่านและการสังเคราะห์ข้อมูล </w:t>
      </w:r>
    </w:p>
    <w:p w:rsidR="00990422" w:rsidRPr="00990422" w:rsidRDefault="00990422" w:rsidP="00990422">
      <w:pPr>
        <w:spacing w:after="0" w:line="276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90422"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990422">
        <w:rPr>
          <w:rFonts w:ascii="TH SarabunPSK" w:eastAsia="SimSun" w:hAnsi="TH SarabunPSK" w:cs="TH SarabunPSK" w:hint="cs"/>
          <w:sz w:val="32"/>
          <w:szCs w:val="32"/>
        </w:rPr>
        <w:t xml:space="preserve">  </w:t>
      </w:r>
      <w:proofErr w:type="spellStart"/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>Integrating</w:t>
      </w:r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>intermediate</w:t>
      </w:r>
      <w:proofErr w:type="spellEnd"/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-level </w:t>
      </w:r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>reading skill</w:t>
      </w:r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>s, r</w:t>
      </w:r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 xml:space="preserve">eading </w:t>
      </w:r>
      <w:proofErr w:type="gramStart"/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techniques </w:t>
      </w:r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 xml:space="preserve"> appropriate</w:t>
      </w:r>
      <w:proofErr w:type="gramEnd"/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 xml:space="preserve"> to text </w:t>
      </w:r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>with</w:t>
      </w:r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 xml:space="preserve"> different grammar structures</w:t>
      </w:r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 xml:space="preserve"> </w:t>
      </w:r>
      <w:r w:rsidRPr="00990422">
        <w:rPr>
          <w:rFonts w:ascii="TH SarabunPSK" w:eastAsia="SimSun" w:hAnsi="TH SarabunPSK" w:cs="TH SarabunPSK"/>
          <w:sz w:val="32"/>
          <w:szCs w:val="32"/>
          <w:lang w:eastAsia="zh-CN"/>
        </w:rPr>
        <w:t>s</w:t>
      </w:r>
      <w:r w:rsidRPr="00990422">
        <w:rPr>
          <w:rFonts w:ascii="TH SarabunPSK" w:eastAsia="SimSun" w:hAnsi="TH SarabunPSK" w:cs="TH SarabunPSK" w:hint="cs"/>
          <w:sz w:val="32"/>
          <w:szCs w:val="32"/>
          <w:lang w:eastAsia="zh-CN"/>
        </w:rPr>
        <w:t>ummarizing and synthesizing information</w:t>
      </w:r>
    </w:p>
    <w:p w:rsidR="00990422" w:rsidRPr="00990422" w:rsidRDefault="00990422" w:rsidP="00990422"/>
    <w:sectPr w:rsidR="00990422" w:rsidRPr="0099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22"/>
    <w:rsid w:val="00990422"/>
    <w:rsid w:val="00D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814DA-9DE1-4347-80A5-A1C2CED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sompakdee</dc:creator>
  <cp:keywords/>
  <dc:description/>
  <cp:lastModifiedBy>supaporn sompakdee</cp:lastModifiedBy>
  <cp:revision>1</cp:revision>
  <dcterms:created xsi:type="dcterms:W3CDTF">2022-09-07T09:45:00Z</dcterms:created>
  <dcterms:modified xsi:type="dcterms:W3CDTF">2022-09-07T09:48:00Z</dcterms:modified>
</cp:coreProperties>
</file>