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49" w:rsidRDefault="00BC7449" w:rsidP="00F0668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BC744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รายวิชาโท</w:t>
      </w:r>
      <w:r w:rsidR="00F709F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คติชนวิทยา</w:t>
      </w:r>
    </w:p>
    <w:tbl>
      <w:tblPr>
        <w:tblStyle w:val="TableGrid"/>
        <w:tblW w:w="10773" w:type="dxa"/>
        <w:tblInd w:w="279" w:type="dxa"/>
        <w:tblLook w:val="04A0" w:firstRow="1" w:lastRow="0" w:firstColumn="1" w:lastColumn="0" w:noHBand="0" w:noVBand="1"/>
      </w:tblPr>
      <w:tblGrid>
        <w:gridCol w:w="1100"/>
        <w:gridCol w:w="2538"/>
        <w:gridCol w:w="1148"/>
        <w:gridCol w:w="4428"/>
        <w:gridCol w:w="1559"/>
      </w:tblGrid>
      <w:tr w:rsidR="009408D0" w:rsidRPr="00AB18D9" w:rsidTr="007764AD">
        <w:trPr>
          <w:tblHeader/>
        </w:trPr>
        <w:tc>
          <w:tcPr>
            <w:tcW w:w="1100" w:type="dxa"/>
          </w:tcPr>
          <w:p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38" w:type="dxa"/>
          </w:tcPr>
          <w:p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48" w:type="dxa"/>
          </w:tcPr>
          <w:p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4428" w:type="dxa"/>
          </w:tcPr>
          <w:p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คำอธิรายรายวิชา</w:t>
            </w:r>
          </w:p>
        </w:tc>
        <w:tc>
          <w:tcPr>
            <w:tcW w:w="1559" w:type="dxa"/>
          </w:tcPr>
          <w:p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ลำดับรายวิชา</w:t>
            </w:r>
          </w:p>
        </w:tc>
      </w:tr>
      <w:bookmarkEnd w:id="0"/>
      <w:tr w:rsidR="009408D0" w:rsidTr="00F27193">
        <w:tc>
          <w:tcPr>
            <w:tcW w:w="1100" w:type="dxa"/>
          </w:tcPr>
          <w:p w:rsidR="00AB18D9" w:rsidRDefault="003A432D" w:rsidP="00151CF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A432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776201  </w:t>
            </w:r>
          </w:p>
        </w:tc>
        <w:tc>
          <w:tcPr>
            <w:tcW w:w="2538" w:type="dxa"/>
          </w:tcPr>
          <w:p w:rsidR="003A432D" w:rsidRPr="003A432D" w:rsidRDefault="003A432D" w:rsidP="003A432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A432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คติชนวิทยากับการพัฒนาชุมชน</w:t>
            </w:r>
            <w:r w:rsidRPr="003A432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3A432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3A432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AB18D9" w:rsidRDefault="003A432D" w:rsidP="003A432D">
            <w:pPr>
              <w:spacing w:line="276" w:lineRule="auto"/>
              <w:ind w:right="-155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A432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Folklore and Community Development</w:t>
            </w:r>
          </w:p>
        </w:tc>
        <w:tc>
          <w:tcPr>
            <w:tcW w:w="1148" w:type="dxa"/>
          </w:tcPr>
          <w:p w:rsidR="00AB18D9" w:rsidRDefault="003A432D" w:rsidP="003A432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A432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 (3-0-6)</w:t>
            </w:r>
          </w:p>
        </w:tc>
        <w:tc>
          <w:tcPr>
            <w:tcW w:w="4428" w:type="dxa"/>
          </w:tcPr>
          <w:p w:rsidR="003A432D" w:rsidRPr="003A432D" w:rsidRDefault="003A432D" w:rsidP="003A432D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A43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ความหมาย ความสำคัญ และประเภทของข้อมูลคติชน</w:t>
            </w:r>
            <w:r w:rsidRPr="003A432D">
              <w:rPr>
                <w:rFonts w:ascii="TH SarabunPSK" w:eastAsia="Calibri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 w:rsidRPr="003A432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วิธีการเก็บข้อมูลทางคติชนวิทยา แนว</w:t>
            </w:r>
          </w:p>
          <w:p w:rsidR="003A432D" w:rsidRPr="003A432D" w:rsidRDefault="003A432D" w:rsidP="003A432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32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3A43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การใช้ความรู้ทางคติชน</w:t>
            </w:r>
            <w:r w:rsidRPr="003A43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วิทยา</w:t>
            </w:r>
            <w:r w:rsidRPr="003A43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ออกแบบ วางแผน หรือสร้างสรรค์ผลงานจากทุนทางวัฒนธรรมในท้องถิ่น</w:t>
            </w:r>
            <w:r w:rsidRPr="003A43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B18D9" w:rsidRPr="009F008B" w:rsidRDefault="003A432D" w:rsidP="003A432D">
            <w:pPr>
              <w:ind w:right="113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3A43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Meaning, significance and types of folklore, the collective methods of folklore, the applications of folklore to design, manage and create innovative products from local cultural capital.  </w:t>
            </w:r>
          </w:p>
        </w:tc>
        <w:tc>
          <w:tcPr>
            <w:tcW w:w="1559" w:type="dxa"/>
          </w:tcPr>
          <w:p w:rsidR="00AB18D9" w:rsidRDefault="009408D0" w:rsidP="00151CF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9408D0" w:rsidTr="00F27193">
        <w:tc>
          <w:tcPr>
            <w:tcW w:w="1100" w:type="dxa"/>
          </w:tcPr>
          <w:p w:rsidR="00AB18D9" w:rsidRDefault="003A432D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A432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776202</w:t>
            </w:r>
            <w:r w:rsidRPr="003A432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2538" w:type="dxa"/>
          </w:tcPr>
          <w:p w:rsidR="003A432D" w:rsidRPr="003A432D" w:rsidRDefault="003A432D" w:rsidP="003A432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A432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เทพปกรณัมในโลกสมัยใหม่</w:t>
            </w:r>
          </w:p>
          <w:p w:rsidR="00AB18D9" w:rsidRPr="009F008B" w:rsidRDefault="003A432D" w:rsidP="003A432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A432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Mythology in the Modern World</w:t>
            </w:r>
          </w:p>
        </w:tc>
        <w:tc>
          <w:tcPr>
            <w:tcW w:w="1148" w:type="dxa"/>
          </w:tcPr>
          <w:p w:rsidR="00AB18D9" w:rsidRDefault="009F008B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9F008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 (3-0-6)</w:t>
            </w:r>
          </w:p>
        </w:tc>
        <w:tc>
          <w:tcPr>
            <w:tcW w:w="4428" w:type="dxa"/>
          </w:tcPr>
          <w:p w:rsidR="003A432D" w:rsidRPr="003A432D" w:rsidRDefault="003A432D" w:rsidP="003A432D">
            <w:pPr>
              <w:suppressAutoHyphens/>
              <w:autoSpaceDN w:val="0"/>
              <w:textAlignment w:val="baselin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</w:t>
            </w:r>
            <w:r w:rsidRPr="003A432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ความหมายและความสำคัญของเทพปกรณัม </w:t>
            </w:r>
            <w:r w:rsidRPr="003A432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อิทธิพลและบทบาทของเทพปกรณัมที่ปรากฏใน</w:t>
            </w:r>
          </w:p>
          <w:p w:rsidR="003A432D" w:rsidRPr="003A432D" w:rsidRDefault="003A432D" w:rsidP="003A432D">
            <w:pPr>
              <w:suppressAutoHyphens/>
              <w:autoSpaceDN w:val="0"/>
              <w:textAlignment w:val="baselin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A432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สังคมร่วมสมัย</w:t>
            </w:r>
            <w:r w:rsidRPr="003A432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ab/>
            </w:r>
          </w:p>
          <w:p w:rsidR="003A432D" w:rsidRPr="003A432D" w:rsidRDefault="003A432D" w:rsidP="003A432D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A43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The meaning and importance of mythology, and the influence and roles of </w:t>
            </w:r>
          </w:p>
          <w:p w:rsidR="00AB18D9" w:rsidRPr="003A432D" w:rsidRDefault="003A432D" w:rsidP="003A432D">
            <w:pPr>
              <w:jc w:val="both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3A432D">
              <w:rPr>
                <w:rFonts w:ascii="TH SarabunPSK" w:eastAsia="Times New Roman" w:hAnsi="TH SarabunPSK" w:cs="TH SarabunPSK"/>
                <w:sz w:val="32"/>
                <w:szCs w:val="32"/>
              </w:rPr>
              <w:t>mythology which exist in contemporary society</w:t>
            </w:r>
          </w:p>
        </w:tc>
        <w:tc>
          <w:tcPr>
            <w:tcW w:w="1559" w:type="dxa"/>
          </w:tcPr>
          <w:p w:rsidR="00AB18D9" w:rsidRDefault="009408D0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9408D0" w:rsidTr="00F27193">
        <w:tc>
          <w:tcPr>
            <w:tcW w:w="1100" w:type="dxa"/>
          </w:tcPr>
          <w:p w:rsidR="00AB18D9" w:rsidRDefault="003A432D" w:rsidP="001217F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A432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776303  </w:t>
            </w:r>
          </w:p>
        </w:tc>
        <w:tc>
          <w:tcPr>
            <w:tcW w:w="2538" w:type="dxa"/>
          </w:tcPr>
          <w:p w:rsidR="003A432D" w:rsidRPr="003A432D" w:rsidRDefault="003A432D" w:rsidP="003A432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คติชนในสื่อดิจิทัล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AB18D9" w:rsidRPr="009F008B" w:rsidRDefault="003A432D" w:rsidP="003A432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3A432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Folklore in Digital Media</w:t>
            </w:r>
          </w:p>
        </w:tc>
        <w:tc>
          <w:tcPr>
            <w:tcW w:w="1148" w:type="dxa"/>
          </w:tcPr>
          <w:p w:rsidR="00AB18D9" w:rsidRDefault="009F008B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9F008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 (3-0-6)</w:t>
            </w:r>
          </w:p>
        </w:tc>
        <w:tc>
          <w:tcPr>
            <w:tcW w:w="4428" w:type="dxa"/>
          </w:tcPr>
          <w:p w:rsidR="003A432D" w:rsidRPr="003A432D" w:rsidRDefault="003A432D" w:rsidP="003A432D">
            <w:pPr>
              <w:ind w:right="11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A43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พัฒนาการและพลวัตของคติชนในสื่อดิจิทัล วิเคราะห์บทบาทและความสำคัญของคติชน</w:t>
            </w:r>
          </w:p>
          <w:p w:rsidR="003A432D" w:rsidRPr="003A432D" w:rsidRDefault="003A432D" w:rsidP="003A432D">
            <w:pPr>
              <w:ind w:left="-142" w:right="113" w:firstLine="158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A43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ดิจิทัลกับชีวิตประจำวัน</w:t>
            </w:r>
          </w:p>
          <w:p w:rsidR="003A432D" w:rsidRPr="003A432D" w:rsidRDefault="003A432D" w:rsidP="003A432D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3A43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 xml:space="preserve">The development and the dynamic of folklore in digital media, the analysis of </w:t>
            </w:r>
          </w:p>
          <w:p w:rsidR="00AB18D9" w:rsidRDefault="003A432D" w:rsidP="003A432D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A43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its roles and significances in daily lives</w:t>
            </w:r>
          </w:p>
        </w:tc>
        <w:tc>
          <w:tcPr>
            <w:tcW w:w="1559" w:type="dxa"/>
          </w:tcPr>
          <w:p w:rsidR="00AB18D9" w:rsidRDefault="009408D0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9408D0" w:rsidTr="00F27193">
        <w:tc>
          <w:tcPr>
            <w:tcW w:w="1100" w:type="dxa"/>
          </w:tcPr>
          <w:p w:rsidR="00AB18D9" w:rsidRDefault="003A432D" w:rsidP="001217F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A432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776304</w:t>
            </w:r>
          </w:p>
        </w:tc>
        <w:tc>
          <w:tcPr>
            <w:tcW w:w="2538" w:type="dxa"/>
          </w:tcPr>
          <w:p w:rsidR="003A432D" w:rsidRPr="003A432D" w:rsidRDefault="003A432D" w:rsidP="003A432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A432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คติชนกับการท่องเที่ยว</w:t>
            </w:r>
            <w:r w:rsidRPr="003A432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AB18D9" w:rsidRDefault="003A432D" w:rsidP="003A432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3A432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Folklore and Tourism          </w:t>
            </w:r>
          </w:p>
        </w:tc>
        <w:tc>
          <w:tcPr>
            <w:tcW w:w="1148" w:type="dxa"/>
          </w:tcPr>
          <w:p w:rsidR="00AB18D9" w:rsidRDefault="009F008B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9F008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 (3-0-6)</w:t>
            </w:r>
          </w:p>
        </w:tc>
        <w:tc>
          <w:tcPr>
            <w:tcW w:w="4428" w:type="dxa"/>
          </w:tcPr>
          <w:p w:rsidR="003A432D" w:rsidRPr="003A432D" w:rsidRDefault="003A432D" w:rsidP="003A432D">
            <w:pPr>
              <w:suppressAutoHyphens/>
              <w:autoSpaceDN w:val="0"/>
              <w:textAlignment w:val="baselin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</w:t>
            </w:r>
            <w:r w:rsidRPr="003A432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คติชนในฐานะมรดกภูมิปัญญาทางวัฒนธรรม ความสำคัญและการประยุกต์ใช้ข้อมูลคติชนใน</w:t>
            </w:r>
          </w:p>
          <w:p w:rsidR="003A432D" w:rsidRPr="003A432D" w:rsidRDefault="003A432D" w:rsidP="003A432D">
            <w:pPr>
              <w:suppressAutoHyphens/>
              <w:autoSpaceDN w:val="0"/>
              <w:textAlignment w:val="baseline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  <w:lang w:eastAsia="zh-CN"/>
              </w:rPr>
            </w:pPr>
            <w:r w:rsidRPr="003A432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การส่งเสริมการท่องเที่ยว</w:t>
            </w:r>
          </w:p>
          <w:p w:rsidR="00AB18D9" w:rsidRPr="00E34BCC" w:rsidRDefault="003A432D" w:rsidP="003A432D">
            <w:pPr>
              <w:suppressAutoHyphens/>
              <w:autoSpaceDN w:val="0"/>
              <w:textAlignment w:val="baselin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3A432D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Folklore as intangible cultural heritage, significance, and application of folklore data to promote tourism </w:t>
            </w:r>
            <w:r w:rsidRPr="003A432D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:rsidR="00AB18D9" w:rsidRDefault="00F27193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F27193" w:rsidTr="00F27193">
        <w:tc>
          <w:tcPr>
            <w:tcW w:w="1100" w:type="dxa"/>
          </w:tcPr>
          <w:p w:rsidR="00F27193" w:rsidRDefault="00F709F3" w:rsidP="0020253B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776305</w:t>
            </w:r>
          </w:p>
        </w:tc>
        <w:tc>
          <w:tcPr>
            <w:tcW w:w="2538" w:type="dxa"/>
          </w:tcPr>
          <w:p w:rsidR="003A432D" w:rsidRPr="003A432D" w:rsidRDefault="003A432D" w:rsidP="003A432D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43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คติชนกับความเชื่อในชีวิตประจำวัน</w:t>
            </w:r>
            <w:r w:rsidRPr="003A43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3A432D" w:rsidRPr="003A432D" w:rsidRDefault="003A432D" w:rsidP="00F709F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432D">
              <w:rPr>
                <w:rFonts w:ascii="TH SarabunPSK" w:eastAsia="Times New Roman" w:hAnsi="TH SarabunPSK" w:cs="TH SarabunPSK"/>
                <w:sz w:val="32"/>
                <w:szCs w:val="32"/>
              </w:rPr>
              <w:t>Folk Beliefs in Daily Life</w:t>
            </w:r>
          </w:p>
          <w:p w:rsidR="00F27193" w:rsidRPr="00B5638F" w:rsidRDefault="00F27193" w:rsidP="009F008B">
            <w:pPr>
              <w:ind w:right="-155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8" w:type="dxa"/>
          </w:tcPr>
          <w:p w:rsidR="00F27193" w:rsidRDefault="009F008B" w:rsidP="0020253B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9F008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 (3-0-6)</w:t>
            </w:r>
          </w:p>
        </w:tc>
        <w:tc>
          <w:tcPr>
            <w:tcW w:w="4428" w:type="dxa"/>
          </w:tcPr>
          <w:p w:rsidR="003A432D" w:rsidRPr="003A432D" w:rsidRDefault="00F709F3" w:rsidP="003A432D">
            <w:pPr>
              <w:spacing w:line="276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bookmarkStart w:id="1" w:name="_Hlk83914719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A432D" w:rsidRPr="003A43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คติชนเกี่ยวกับ</w:t>
            </w:r>
            <w:r w:rsidR="003A432D" w:rsidRPr="003A43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ความเชื่อ</w:t>
            </w:r>
            <w:r w:rsidR="003A432D" w:rsidRPr="003A43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ที่ปรากฏในชีวิตประจำวัน</w:t>
            </w:r>
            <w:r w:rsidR="003A432D" w:rsidRPr="003A43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การใช้วิจารณญาณในการพิจารณา</w:t>
            </w:r>
            <w:r w:rsidR="003A432D" w:rsidRPr="003A43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ที่มาและเหตุผล</w:t>
            </w:r>
            <w:r w:rsidR="003A432D" w:rsidRPr="003A43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ของความเชื่อ บทบาทหน้าที่ของความเชื่อต่อสังคม</w:t>
            </w:r>
            <w:bookmarkEnd w:id="1"/>
          </w:p>
          <w:p w:rsidR="00F709F3" w:rsidRDefault="003A432D" w:rsidP="003A432D">
            <w:pPr>
              <w:suppressAutoHyphens/>
              <w:autoSpaceDN w:val="0"/>
              <w:ind w:left="360"/>
              <w:textAlignment w:val="baselin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A432D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Folk beliefs in daily lives, using </w:t>
            </w:r>
          </w:p>
          <w:p w:rsidR="00F27193" w:rsidRDefault="003A432D" w:rsidP="00F709F3">
            <w:pPr>
              <w:suppressAutoHyphens/>
              <w:autoSpaceDN w:val="0"/>
              <w:textAlignment w:val="baselin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A432D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lastRenderedPageBreak/>
              <w:t>discretion in determining origins and reasons of</w:t>
            </w:r>
            <w:r w:rsidRPr="003A432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3A432D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the beliefs, the roles of the beliefs in society</w:t>
            </w:r>
          </w:p>
        </w:tc>
        <w:tc>
          <w:tcPr>
            <w:tcW w:w="1559" w:type="dxa"/>
          </w:tcPr>
          <w:p w:rsidR="00F27193" w:rsidRDefault="00F27193" w:rsidP="0020253B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lastRenderedPageBreak/>
              <w:t>4</w:t>
            </w:r>
          </w:p>
        </w:tc>
      </w:tr>
      <w:tr w:rsidR="009408D0" w:rsidTr="00F27193">
        <w:tc>
          <w:tcPr>
            <w:tcW w:w="1100" w:type="dxa"/>
          </w:tcPr>
          <w:p w:rsidR="00AB18D9" w:rsidRDefault="00F709F3" w:rsidP="001217F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709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776306</w:t>
            </w:r>
            <w:r w:rsidRPr="00F709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2538" w:type="dxa"/>
          </w:tcPr>
          <w:p w:rsidR="00F709F3" w:rsidRDefault="00F709F3" w:rsidP="00F709F3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709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คติชนกับการออกแบบเนื้อหาดิจิทัล</w:t>
            </w:r>
            <w:r w:rsidRPr="00F709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AB18D9" w:rsidRPr="00E34BCC" w:rsidRDefault="00F709F3" w:rsidP="00F709F3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709F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Folklore and Digital Content Design</w:t>
            </w:r>
          </w:p>
        </w:tc>
        <w:tc>
          <w:tcPr>
            <w:tcW w:w="1148" w:type="dxa"/>
          </w:tcPr>
          <w:p w:rsidR="00AB18D9" w:rsidRDefault="00F709F3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709F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 (2-2-5)</w:t>
            </w:r>
          </w:p>
        </w:tc>
        <w:tc>
          <w:tcPr>
            <w:tcW w:w="4428" w:type="dxa"/>
          </w:tcPr>
          <w:p w:rsidR="00F709F3" w:rsidRPr="00F709F3" w:rsidRDefault="00F709F3" w:rsidP="00F709F3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F709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การประยุกต์ใช้ข้อมูลคติชนในการวิเคราะห์ วางแผน ผลิตเนื้อหาที่เหมาะสมกับกลุ่มเป้าหมาย</w:t>
            </w:r>
          </w:p>
          <w:p w:rsidR="00F709F3" w:rsidRPr="00F709F3" w:rsidRDefault="00F709F3" w:rsidP="00F709F3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709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และสื่อสารผ่านแพลตฟอร์มออนไลน์</w:t>
            </w:r>
          </w:p>
          <w:p w:rsidR="00F709F3" w:rsidRPr="00F709F3" w:rsidRDefault="00F709F3" w:rsidP="00F709F3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F709F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The application of folklore data to analyse, prepare, and design suitable </w:t>
            </w:r>
          </w:p>
          <w:p w:rsidR="00AB18D9" w:rsidRPr="00E34BCC" w:rsidRDefault="00F709F3" w:rsidP="00F709F3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709F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contents for specific targets and communicate via online platforms</w:t>
            </w:r>
          </w:p>
        </w:tc>
        <w:tc>
          <w:tcPr>
            <w:tcW w:w="1559" w:type="dxa"/>
          </w:tcPr>
          <w:p w:rsidR="00AB18D9" w:rsidRDefault="009408D0" w:rsidP="00AB18D9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</w:tbl>
    <w:p w:rsidR="00AB18D9" w:rsidRPr="00AB18D9" w:rsidRDefault="00AB18D9" w:rsidP="00151CFD">
      <w:pPr>
        <w:spacing w:after="0" w:line="276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sectPr w:rsidR="00AB18D9" w:rsidRPr="00AB18D9" w:rsidSect="00940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7F" w:rsidRDefault="00B75A7F" w:rsidP="009408D0">
      <w:pPr>
        <w:spacing w:after="0" w:line="240" w:lineRule="auto"/>
      </w:pPr>
      <w:r>
        <w:separator/>
      </w:r>
    </w:p>
  </w:endnote>
  <w:endnote w:type="continuationSeparator" w:id="0">
    <w:p w:rsidR="00B75A7F" w:rsidRDefault="00B75A7F" w:rsidP="0094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7F" w:rsidRDefault="00B75A7F" w:rsidP="009408D0">
      <w:pPr>
        <w:spacing w:after="0" w:line="240" w:lineRule="auto"/>
      </w:pPr>
      <w:r>
        <w:separator/>
      </w:r>
    </w:p>
  </w:footnote>
  <w:footnote w:type="continuationSeparator" w:id="0">
    <w:p w:rsidR="00B75A7F" w:rsidRDefault="00B75A7F" w:rsidP="00940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49"/>
    <w:rsid w:val="00021894"/>
    <w:rsid w:val="00066DA6"/>
    <w:rsid w:val="000A0873"/>
    <w:rsid w:val="001217FD"/>
    <w:rsid w:val="00151CFD"/>
    <w:rsid w:val="00162406"/>
    <w:rsid w:val="001E077F"/>
    <w:rsid w:val="001F56F6"/>
    <w:rsid w:val="00262ACF"/>
    <w:rsid w:val="002A0CD7"/>
    <w:rsid w:val="003A432D"/>
    <w:rsid w:val="00404924"/>
    <w:rsid w:val="00476D87"/>
    <w:rsid w:val="004D6A25"/>
    <w:rsid w:val="00592947"/>
    <w:rsid w:val="0068771D"/>
    <w:rsid w:val="006A150B"/>
    <w:rsid w:val="006E44B4"/>
    <w:rsid w:val="007214C9"/>
    <w:rsid w:val="00737AB2"/>
    <w:rsid w:val="00743C4F"/>
    <w:rsid w:val="007764AD"/>
    <w:rsid w:val="007F55F5"/>
    <w:rsid w:val="0089458F"/>
    <w:rsid w:val="0090062C"/>
    <w:rsid w:val="009408D0"/>
    <w:rsid w:val="0096362F"/>
    <w:rsid w:val="009F008B"/>
    <w:rsid w:val="00AB0E76"/>
    <w:rsid w:val="00AB18D9"/>
    <w:rsid w:val="00AC5729"/>
    <w:rsid w:val="00B05E84"/>
    <w:rsid w:val="00B5638F"/>
    <w:rsid w:val="00B75A7F"/>
    <w:rsid w:val="00BC7449"/>
    <w:rsid w:val="00D432BD"/>
    <w:rsid w:val="00E34BCC"/>
    <w:rsid w:val="00E66977"/>
    <w:rsid w:val="00F0668C"/>
    <w:rsid w:val="00F27193"/>
    <w:rsid w:val="00F709F3"/>
    <w:rsid w:val="00F86AEC"/>
    <w:rsid w:val="00F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18692-725B-4961-8A7B-4DA36EE4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2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BD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AB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D0"/>
  </w:style>
  <w:style w:type="paragraph" w:styleId="Footer">
    <w:name w:val="footer"/>
    <w:basedOn w:val="Normal"/>
    <w:link w:val="FooterChar"/>
    <w:uiPriority w:val="99"/>
    <w:unhideWhenUsed/>
    <w:rsid w:val="00940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8D51-46D7-49D4-B2E9-A2214B10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Sunantha Thetsuk</dc:creator>
  <cp:keywords/>
  <dc:description/>
  <cp:lastModifiedBy>supaporn sompakdee</cp:lastModifiedBy>
  <cp:revision>4</cp:revision>
  <cp:lastPrinted>2017-06-07T07:15:00Z</cp:lastPrinted>
  <dcterms:created xsi:type="dcterms:W3CDTF">2022-02-14T10:09:00Z</dcterms:created>
  <dcterms:modified xsi:type="dcterms:W3CDTF">2022-02-14T10:18:00Z</dcterms:modified>
</cp:coreProperties>
</file>